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D7" w:rsidRDefault="00E3447A">
      <w:pPr>
        <w:jc w:val="center"/>
      </w:pPr>
      <w:r>
        <w:t>Olde Greenwich Community Council, Inc.</w:t>
      </w:r>
    </w:p>
    <w:p w:rsidR="001158D7" w:rsidRDefault="001158D7">
      <w:pPr>
        <w:jc w:val="center"/>
      </w:pPr>
    </w:p>
    <w:p w:rsidR="001158D7" w:rsidRDefault="00CB3168">
      <w:pPr>
        <w:jc w:val="center"/>
      </w:pPr>
      <w:r>
        <w:t>NO LOITERING IN FRONT OF PROPERTY</w:t>
      </w:r>
      <w:r w:rsidR="00E3447A">
        <w:t xml:space="preserve"> RESOLUTION</w:t>
      </w:r>
    </w:p>
    <w:p w:rsidR="001158D7" w:rsidRDefault="001158D7">
      <w:pPr>
        <w:jc w:val="center"/>
      </w:pPr>
    </w:p>
    <w:p w:rsidR="001158D7" w:rsidRDefault="001158D7">
      <w:pPr>
        <w:pStyle w:val="Heading1"/>
      </w:pPr>
      <w:r>
        <w:t xml:space="preserve">PREAMBLE </w:t>
      </w:r>
    </w:p>
    <w:p w:rsidR="001158D7" w:rsidRDefault="001158D7">
      <w:pPr>
        <w:jc w:val="center"/>
      </w:pPr>
    </w:p>
    <w:p w:rsidR="001158D7" w:rsidRDefault="001158D7">
      <w:r>
        <w:tab/>
        <w:t xml:space="preserve">Whereas </w:t>
      </w:r>
      <w:r w:rsidR="00E3447A">
        <w:t>Olde Greenwich Community Council, Inc.</w:t>
      </w:r>
      <w:r>
        <w:t xml:space="preserve"> is a Virginia corporation, incorporated pursuant to the Deeds of Dedication and Declarations of Covenants establishing the subdivision known as </w:t>
      </w:r>
      <w:r w:rsidR="00E3447A">
        <w:t>Olde Greenwich</w:t>
      </w:r>
      <w:r>
        <w:t>; and</w:t>
      </w:r>
    </w:p>
    <w:p w:rsidR="001158D7" w:rsidRDefault="001158D7"/>
    <w:p w:rsidR="001158D7" w:rsidRDefault="001158D7">
      <w:r>
        <w:tab/>
        <w:t xml:space="preserve">Whereas said Deed of Dedications and Declarations of Covenants grant certain rights to the Association to manage the Common Areas in </w:t>
      </w:r>
      <w:r w:rsidR="00E3447A">
        <w:t>the Olde Greenwich Community;</w:t>
      </w:r>
      <w:r>
        <w:t xml:space="preserve"> and</w:t>
      </w:r>
    </w:p>
    <w:p w:rsidR="001158D7" w:rsidRDefault="001158D7"/>
    <w:p w:rsidR="001158D7" w:rsidRDefault="001158D7">
      <w:r>
        <w:tab/>
        <w:t>Whereas the Virginia Property Owners’ Association Act (Section 55-508 et seq. of the Code of Virginia) authorizes the Association to establish, adopt, and enforce rules and regulations with respect to the use of the Common Areas and with respect to such other areas of responsibility assigned to the Association by the Deeds of Dedication and Declarations of Covenants and the Virginia Property Owners’ Act;</w:t>
      </w:r>
    </w:p>
    <w:p w:rsidR="001158D7" w:rsidRDefault="001158D7"/>
    <w:p w:rsidR="001158D7" w:rsidRDefault="001158D7">
      <w:r>
        <w:tab/>
        <w:t xml:space="preserve">NOW THEREFORE, the Association establishes and adopts the following resolution with respect to </w:t>
      </w:r>
      <w:r w:rsidR="00E3447A">
        <w:t>the Olde Greenwich Community</w:t>
      </w:r>
      <w:r>
        <w:t xml:space="preserve"> and the Common Area:</w:t>
      </w:r>
    </w:p>
    <w:p w:rsidR="001158D7" w:rsidRDefault="001158D7"/>
    <w:p w:rsidR="001158D7" w:rsidRDefault="001158D7"/>
    <w:p w:rsidR="001158D7" w:rsidRDefault="001158D7">
      <w:pPr>
        <w:pStyle w:val="Heading1"/>
        <w:rPr>
          <w:sz w:val="32"/>
        </w:rPr>
      </w:pPr>
      <w:r>
        <w:rPr>
          <w:sz w:val="32"/>
        </w:rPr>
        <w:t xml:space="preserve">RESOLUTION   </w:t>
      </w:r>
    </w:p>
    <w:p w:rsidR="001158D7" w:rsidRDefault="001158D7"/>
    <w:p w:rsidR="001158D7" w:rsidRDefault="001158D7"/>
    <w:p w:rsidR="00CB3168" w:rsidRPr="00CB3168" w:rsidRDefault="00CB3168" w:rsidP="00CB3168">
      <w:pPr>
        <w:numPr>
          <w:ilvl w:val="0"/>
          <w:numId w:val="12"/>
        </w:numPr>
      </w:pPr>
      <w:r>
        <w:rPr>
          <w:b w:val="0"/>
          <w:bCs w:val="0"/>
        </w:rPr>
        <w:t>Olde Greenwich rules and regulations section IV currently state</w:t>
      </w:r>
      <w:r w:rsidR="00F7191F">
        <w:rPr>
          <w:b w:val="0"/>
          <w:bCs w:val="0"/>
        </w:rPr>
        <w:t>s</w:t>
      </w:r>
      <w:r>
        <w:rPr>
          <w:b w:val="0"/>
          <w:bCs w:val="0"/>
        </w:rPr>
        <w:t xml:space="preserve"> that all common g</w:t>
      </w:r>
      <w:r w:rsidR="005662B3">
        <w:rPr>
          <w:b w:val="0"/>
          <w:bCs w:val="0"/>
        </w:rPr>
        <w:t xml:space="preserve">rounds are closed from </w:t>
      </w:r>
      <w:r>
        <w:rPr>
          <w:b w:val="0"/>
          <w:bCs w:val="0"/>
        </w:rPr>
        <w:t>sundown</w:t>
      </w:r>
      <w:r w:rsidR="005662B3">
        <w:rPr>
          <w:b w:val="0"/>
          <w:bCs w:val="0"/>
        </w:rPr>
        <w:t xml:space="preserve"> to sunup</w:t>
      </w:r>
      <w:r>
        <w:rPr>
          <w:b w:val="0"/>
          <w:bCs w:val="0"/>
        </w:rPr>
        <w:t>.</w:t>
      </w:r>
    </w:p>
    <w:p w:rsidR="001158D7" w:rsidRPr="00CB3168" w:rsidRDefault="00CB3168" w:rsidP="00CB3168">
      <w:pPr>
        <w:numPr>
          <w:ilvl w:val="0"/>
          <w:numId w:val="12"/>
        </w:numPr>
      </w:pPr>
      <w:r>
        <w:rPr>
          <w:b w:val="0"/>
          <w:bCs w:val="0"/>
        </w:rPr>
        <w:t xml:space="preserve">Section IV, paragraph 4 states that there is no loitering at any time on common grounds, with the exception of designated play areas for appropriate aged children </w:t>
      </w:r>
      <w:bookmarkStart w:id="0" w:name="_GoBack"/>
      <w:bookmarkEnd w:id="0"/>
      <w:r>
        <w:rPr>
          <w:b w:val="0"/>
          <w:bCs w:val="0"/>
        </w:rPr>
        <w:t xml:space="preserve">(under 12 years of age). </w:t>
      </w:r>
    </w:p>
    <w:p w:rsidR="00CB3168" w:rsidRDefault="00CB3168" w:rsidP="00CB3168">
      <w:pPr>
        <w:numPr>
          <w:ilvl w:val="0"/>
          <w:numId w:val="12"/>
        </w:numPr>
      </w:pPr>
      <w:r>
        <w:rPr>
          <w:b w:val="0"/>
          <w:bCs w:val="0"/>
        </w:rPr>
        <w:t>The rules and regulations section IV paragraph 5</w:t>
      </w:r>
      <w:r w:rsidR="00F7191F">
        <w:rPr>
          <w:b w:val="0"/>
          <w:bCs w:val="0"/>
        </w:rPr>
        <w:t xml:space="preserve"> (new wording) is to state that there is to be no loitering in or around the front of any residence, sidewalk, parking area, parked car, etc.</w:t>
      </w:r>
    </w:p>
    <w:p w:rsidR="00295DE7" w:rsidRDefault="001158D7" w:rsidP="00CF1E90">
      <w:pPr>
        <w:numPr>
          <w:ilvl w:val="0"/>
          <w:numId w:val="12"/>
        </w:numPr>
      </w:pPr>
      <w:r>
        <w:t>This policy resolution supersedes all previous policies relative to this subject.</w:t>
      </w:r>
    </w:p>
    <w:p w:rsidR="00295DE7" w:rsidRDefault="00295DE7">
      <w:pPr>
        <w:pStyle w:val="Title"/>
        <w:jc w:val="left"/>
        <w:rPr>
          <w:b w:val="0"/>
          <w:bCs w:val="0"/>
        </w:rPr>
      </w:pPr>
    </w:p>
    <w:p w:rsidR="00295DE7" w:rsidRDefault="00295DE7">
      <w:pPr>
        <w:pStyle w:val="Title"/>
        <w:jc w:val="left"/>
        <w:rPr>
          <w:b w:val="0"/>
          <w:bCs w:val="0"/>
        </w:rPr>
      </w:pPr>
    </w:p>
    <w:p w:rsidR="00295DE7" w:rsidRDefault="00295DE7">
      <w:pPr>
        <w:pStyle w:val="Title"/>
        <w:jc w:val="left"/>
        <w:rPr>
          <w:b w:val="0"/>
          <w:bCs w:val="0"/>
        </w:rPr>
      </w:pPr>
    </w:p>
    <w:p w:rsidR="00295DE7" w:rsidRDefault="00295DE7">
      <w:pPr>
        <w:pStyle w:val="Title"/>
        <w:jc w:val="left"/>
        <w:rPr>
          <w:b w:val="0"/>
          <w:bCs w:val="0"/>
        </w:rPr>
      </w:pPr>
    </w:p>
    <w:p w:rsidR="001158D7" w:rsidRDefault="00F7191F">
      <w:pPr>
        <w:pStyle w:val="Title"/>
        <w:jc w:val="left"/>
        <w:rPr>
          <w:b w:val="0"/>
          <w:bCs w:val="0"/>
        </w:rPr>
      </w:pPr>
      <w:r>
        <w:rPr>
          <w:b w:val="0"/>
          <w:bCs w:val="0"/>
        </w:rPr>
        <w:t>_______________________________</w:t>
      </w:r>
      <w:r>
        <w:rPr>
          <w:b w:val="0"/>
          <w:bCs w:val="0"/>
        </w:rPr>
        <w:tab/>
      </w:r>
      <w:r>
        <w:rPr>
          <w:b w:val="0"/>
          <w:bCs w:val="0"/>
        </w:rPr>
        <w:tab/>
        <w:t>____________________________</w:t>
      </w:r>
      <w:r w:rsidR="001158D7">
        <w:rPr>
          <w:b w:val="0"/>
          <w:bCs w:val="0"/>
        </w:rPr>
        <w:tab/>
        <w:t xml:space="preserve">          </w:t>
      </w:r>
    </w:p>
    <w:p w:rsidR="001158D7" w:rsidRDefault="001158D7" w:rsidP="00F7191F">
      <w:pPr>
        <w:pStyle w:val="Title"/>
        <w:jc w:val="left"/>
      </w:pPr>
      <w:r>
        <w:t xml:space="preserve">  </w:t>
      </w:r>
      <w:r w:rsidR="00F7191F">
        <w:t>Clifford Ellis</w:t>
      </w:r>
      <w:r w:rsidR="00F7191F">
        <w:tab/>
        <w:t>05/19/2015</w:t>
      </w:r>
      <w:r w:rsidR="00F7191F">
        <w:tab/>
      </w:r>
      <w:r w:rsidR="00F7191F">
        <w:tab/>
      </w:r>
      <w:r w:rsidR="00F7191F">
        <w:tab/>
        <w:t xml:space="preserve">Jack </w:t>
      </w:r>
      <w:proofErr w:type="spellStart"/>
      <w:r w:rsidR="00F7191F">
        <w:t>Carr</w:t>
      </w:r>
      <w:proofErr w:type="spellEnd"/>
      <w:r w:rsidR="00390A7A">
        <w:tab/>
      </w:r>
      <w:r w:rsidR="00390A7A">
        <w:tab/>
        <w:t>05/19/2015</w:t>
      </w:r>
    </w:p>
    <w:p w:rsidR="00390A7A" w:rsidRDefault="00390A7A" w:rsidP="00F7191F">
      <w:pPr>
        <w:pStyle w:val="Title"/>
        <w:jc w:val="left"/>
      </w:pPr>
      <w:r>
        <w:t xml:space="preserve">  President</w:t>
      </w:r>
      <w:r>
        <w:tab/>
      </w:r>
      <w:r>
        <w:tab/>
      </w:r>
      <w:r>
        <w:tab/>
      </w:r>
      <w:r>
        <w:tab/>
      </w:r>
      <w:r>
        <w:tab/>
      </w:r>
      <w:r>
        <w:tab/>
        <w:t>ACC Chairman</w:t>
      </w:r>
    </w:p>
    <w:sectPr w:rsidR="00390A7A">
      <w:footerReference w:type="even" r:id="rId7"/>
      <w:footerReference w:type="default" r:id="rId8"/>
      <w:pgSz w:w="12240" w:h="15840"/>
      <w:pgMar w:top="1440" w:right="1800" w:bottom="21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69" w:rsidRDefault="00E64A69">
      <w:r>
        <w:separator/>
      </w:r>
    </w:p>
  </w:endnote>
  <w:endnote w:type="continuationSeparator" w:id="0">
    <w:p w:rsidR="00E64A69" w:rsidRDefault="00E6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D8" w:rsidRDefault="003C0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0BD8" w:rsidRDefault="003C0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D8" w:rsidRDefault="003C0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2B3">
      <w:rPr>
        <w:rStyle w:val="PageNumber"/>
        <w:noProof/>
      </w:rPr>
      <w:t>1</w:t>
    </w:r>
    <w:r>
      <w:rPr>
        <w:rStyle w:val="PageNumber"/>
      </w:rPr>
      <w:fldChar w:fldCharType="end"/>
    </w:r>
  </w:p>
  <w:p w:rsidR="003C0BD8" w:rsidRDefault="003C0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69" w:rsidRDefault="00E64A69">
      <w:r>
        <w:separator/>
      </w:r>
    </w:p>
  </w:footnote>
  <w:footnote w:type="continuationSeparator" w:id="0">
    <w:p w:rsidR="00E64A69" w:rsidRDefault="00E64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1191"/>
    <w:multiLevelType w:val="hybridMultilevel"/>
    <w:tmpl w:val="4002024E"/>
    <w:lvl w:ilvl="0" w:tplc="D4569ED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3A2C690D"/>
    <w:multiLevelType w:val="hybridMultilevel"/>
    <w:tmpl w:val="B5C0137C"/>
    <w:lvl w:ilvl="0" w:tplc="4210C81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51B67B1D"/>
    <w:multiLevelType w:val="hybridMultilevel"/>
    <w:tmpl w:val="9E80FCDA"/>
    <w:lvl w:ilvl="0" w:tplc="22EC1CF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51C9479A"/>
    <w:multiLevelType w:val="hybridMultilevel"/>
    <w:tmpl w:val="2C726B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017286"/>
    <w:multiLevelType w:val="hybridMultilevel"/>
    <w:tmpl w:val="D8BC664E"/>
    <w:lvl w:ilvl="0" w:tplc="620E13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BA76848"/>
    <w:multiLevelType w:val="hybridMultilevel"/>
    <w:tmpl w:val="5B66CEF2"/>
    <w:lvl w:ilvl="0" w:tplc="92AC3D2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64DF174F"/>
    <w:multiLevelType w:val="hybridMultilevel"/>
    <w:tmpl w:val="5B96E712"/>
    <w:lvl w:ilvl="0" w:tplc="DD44FD0C">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68A96C6F"/>
    <w:multiLevelType w:val="hybridMultilevel"/>
    <w:tmpl w:val="5B7E4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487F79"/>
    <w:multiLevelType w:val="hybridMultilevel"/>
    <w:tmpl w:val="78F28100"/>
    <w:lvl w:ilvl="0" w:tplc="40C4077A">
      <w:start w:val="1"/>
      <w:numFmt w:val="lowerLetter"/>
      <w:lvlText w:val="%1."/>
      <w:lvlJc w:val="left"/>
      <w:pPr>
        <w:tabs>
          <w:tab w:val="num" w:pos="780"/>
        </w:tabs>
        <w:ind w:left="780" w:hanging="360"/>
      </w:pPr>
      <w:rPr>
        <w:rFonts w:hint="default"/>
      </w:rPr>
    </w:lvl>
    <w:lvl w:ilvl="1" w:tplc="553672B4">
      <w:start w:val="7"/>
      <w:numFmt w:val="upperRoman"/>
      <w:lvlText w:val="%2."/>
      <w:lvlJc w:val="left"/>
      <w:pPr>
        <w:tabs>
          <w:tab w:val="num" w:pos="1860"/>
        </w:tabs>
        <w:ind w:left="1860" w:hanging="720"/>
      </w:pPr>
      <w:rPr>
        <w:rFonts w:hint="default"/>
        <w:u w:val="none"/>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72626B78"/>
    <w:multiLevelType w:val="hybridMultilevel"/>
    <w:tmpl w:val="D6343F7A"/>
    <w:lvl w:ilvl="0" w:tplc="4864A9C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BB2509"/>
    <w:multiLevelType w:val="hybridMultilevel"/>
    <w:tmpl w:val="D5826784"/>
    <w:lvl w:ilvl="0" w:tplc="882C78B2">
      <w:start w:val="2"/>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758C5298"/>
    <w:multiLevelType w:val="hybridMultilevel"/>
    <w:tmpl w:val="EE4C9A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11"/>
  </w:num>
  <w:num w:numId="5">
    <w:abstractNumId w:val="3"/>
  </w:num>
  <w:num w:numId="6">
    <w:abstractNumId w:val="0"/>
  </w:num>
  <w:num w:numId="7">
    <w:abstractNumId w:val="6"/>
  </w:num>
  <w:num w:numId="8">
    <w:abstractNumId w:val="5"/>
  </w:num>
  <w:num w:numId="9">
    <w:abstractNumId w:val="4"/>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E7"/>
    <w:rsid w:val="001158D7"/>
    <w:rsid w:val="00295DE7"/>
    <w:rsid w:val="00390A7A"/>
    <w:rsid w:val="003C0BD8"/>
    <w:rsid w:val="00414A8E"/>
    <w:rsid w:val="00510E99"/>
    <w:rsid w:val="005662B3"/>
    <w:rsid w:val="00655C24"/>
    <w:rsid w:val="0074057D"/>
    <w:rsid w:val="00783A7F"/>
    <w:rsid w:val="0088577F"/>
    <w:rsid w:val="00A33201"/>
    <w:rsid w:val="00B2370F"/>
    <w:rsid w:val="00CB3168"/>
    <w:rsid w:val="00CF1E90"/>
    <w:rsid w:val="00E3447A"/>
    <w:rsid w:val="00E64A69"/>
    <w:rsid w:val="00F7191F"/>
    <w:rsid w:val="00FD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5C5DE-73AB-43EB-AFEA-69784ADB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bCs w:val="0"/>
    </w:rPr>
  </w:style>
  <w:style w:type="paragraph" w:styleId="Title">
    <w:name w:val="Title"/>
    <w:basedOn w:val="Normal"/>
    <w:qFormat/>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SPRING VALLEY TOWNHOUSE ASSOCIATION, INC</vt:lpstr>
    </vt:vector>
  </TitlesOfParts>
  <Company>E-Landmark</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VALLEY TOWNHOUSE ASSOCIATION, INC</dc:title>
  <dc:subject/>
  <dc:creator>jcarr</dc:creator>
  <cp:keywords/>
  <dc:description/>
  <cp:lastModifiedBy>Jodi Harrison</cp:lastModifiedBy>
  <cp:revision>3</cp:revision>
  <cp:lastPrinted>2009-03-10T15:53:00Z</cp:lastPrinted>
  <dcterms:created xsi:type="dcterms:W3CDTF">2015-05-19T17:44:00Z</dcterms:created>
  <dcterms:modified xsi:type="dcterms:W3CDTF">2016-01-29T17:10:00Z</dcterms:modified>
</cp:coreProperties>
</file>